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</w:t>
      </w:r>
      <w:r>
        <w:rPr>
          <w:rFonts w:eastAsia="Times New Roman" w:cs="Calibri"/>
          <w:b/>
          <w:bCs/>
          <w:iCs/>
          <w:color w:val="000000"/>
          <w:lang w:val="ru-RU"/>
        </w:rPr>
        <w:t>1288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</w:t>
      </w:r>
      <w:bookmarkStart w:id="2" w:name="_GoBack"/>
      <w:bookmarkEnd w:id="2"/>
      <w:r>
        <w:rPr>
          <w:rFonts w:eastAsia="Times New Roman" w:cs="Calibri"/>
          <w:b/>
          <w:bCs/>
          <w:iCs/>
          <w:color w:val="000000"/>
          <w:lang w:val="uk-UA"/>
        </w:rPr>
        <w:t xml:space="preserve">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right="3969" w:hanging="0"/>
        <w:jc w:val="both"/>
        <w:rPr/>
      </w:pPr>
      <w:r>
        <w:rPr>
          <w:rFonts w:cs="Times New Roman"/>
          <w:b/>
          <w:bCs/>
          <w:iCs/>
        </w:rPr>
        <w:t xml:space="preserve">Про затвердження гр. </w:t>
      </w:r>
      <w:r>
        <w:rPr>
          <w:rFonts w:cs="Times New Roman"/>
          <w:b/>
          <w:bCs/>
          <w:iCs/>
          <w:color w:val="00000A"/>
        </w:rPr>
        <w:t>Бурановій Г. А.</w:t>
      </w:r>
      <w:r>
        <w:rPr>
          <w:rFonts w:cs="Times New Roman"/>
          <w:b/>
          <w:bCs/>
          <w:iCs/>
        </w:rPr>
        <w:t xml:space="preserve">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b/>
          <w:bCs/>
          <w:iCs/>
          <w:color w:val="00000A"/>
        </w:rPr>
        <w:t>Х</w:t>
      </w:r>
    </w:p>
    <w:p>
      <w:pPr>
        <w:pStyle w:val="Normal"/>
        <w:shd w:fill="FFFFFF" w:val="clear"/>
        <w:ind w:right="3969" w:hanging="0"/>
        <w:jc w:val="both"/>
        <w:rPr>
          <w:rFonts w:cs="Times New Roman"/>
          <w:b/>
          <w:b/>
          <w:bCs/>
          <w:iCs/>
          <w:color w:val="00000A"/>
        </w:rPr>
      </w:pPr>
      <w:r>
        <w:rPr>
          <w:rFonts w:cs="Times New Roman"/>
          <w:b/>
          <w:bCs/>
          <w:iCs/>
          <w:color w:val="00000A"/>
        </w:rPr>
      </w:r>
    </w:p>
    <w:p>
      <w:pPr>
        <w:pStyle w:val="Normal"/>
        <w:shd w:fill="FFFFFF" w:val="clear"/>
        <w:ind w:right="3969" w:hanging="0"/>
        <w:jc w:val="both"/>
        <w:rPr>
          <w:rFonts w:cs="Times New Roman"/>
          <w:b/>
          <w:b/>
          <w:bCs/>
          <w:iCs/>
          <w:color w:val="00000A"/>
        </w:rPr>
      </w:pPr>
      <w:r>
        <w:rPr>
          <w:rFonts w:cs="Times New Roman"/>
          <w:b/>
          <w:bCs/>
          <w:iCs/>
          <w:color w:val="00000A"/>
        </w:rPr>
      </w:r>
    </w:p>
    <w:p>
      <w:pPr>
        <w:pStyle w:val="Normal"/>
        <w:shd w:fill="FFFFFF" w:val="clear"/>
        <w:ind w:right="3969" w:hanging="0"/>
        <w:jc w:val="both"/>
        <w:rPr>
          <w:rFonts w:cs="Times New Roman"/>
          <w:b/>
          <w:b/>
          <w:bCs/>
          <w:iCs/>
          <w:color w:val="00000A"/>
        </w:rPr>
      </w:pPr>
      <w:r>
        <w:rPr>
          <w:rFonts w:cs="Times New Roman"/>
          <w:b/>
          <w:bCs/>
          <w:iCs/>
          <w:color w:val="00000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color w:val="00000A"/>
        </w:rPr>
        <w:t>Буранової Ганни Андріївни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color w:val="00000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color w:val="00000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color w:val="00000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</w:rPr>
        <w:t xml:space="preserve">,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 (присадибна ділянка), що розташована за адресою: </w:t>
      </w:r>
      <w:r>
        <w:rPr>
          <w:rFonts w:cs="Times New Roman"/>
          <w:iCs/>
        </w:rPr>
        <w:t>Х</w:t>
      </w:r>
      <w:r>
        <w:rPr>
          <w:rFonts w:cs="Times New Roman"/>
          <w:iCs/>
          <w:color w:val="00000A"/>
        </w:rPr>
        <w:t xml:space="preserve">, </w:t>
      </w:r>
      <w:r>
        <w:rPr>
          <w:rFonts w:cs="Times New Roman"/>
          <w:iCs/>
        </w:rPr>
        <w:t>враховуючи надану технічну документацію із землеустрою, виконану ТОВ “АНТЕЙ КОНСАЛТИНГ ГРУП”, витяг з Державного земельного кадастру про земельну ділянку № НВ-6</w:t>
      </w:r>
      <w:r>
        <w:rPr>
          <w:rFonts w:cs="Times New Roman"/>
          <w:iCs/>
          <w:color w:val="00000A"/>
        </w:rPr>
        <w:t>31580670</w:t>
      </w:r>
      <w:r>
        <w:rPr>
          <w:rFonts w:cs="Times New Roman"/>
          <w:iCs/>
        </w:rPr>
        <w:t xml:space="preserve">2021 від </w:t>
      </w:r>
      <w:r>
        <w:rPr>
          <w:rFonts w:cs="Times New Roman"/>
          <w:iCs/>
          <w:color w:val="00000A"/>
        </w:rPr>
        <w:t>16</w:t>
      </w:r>
      <w:r>
        <w:rPr>
          <w:rFonts w:cs="Times New Roman"/>
          <w:iCs/>
        </w:rPr>
        <w:t>.0</w:t>
      </w:r>
      <w:r>
        <w:rPr>
          <w:rFonts w:cs="Times New Roman"/>
          <w:iCs/>
          <w:color w:val="00000A"/>
        </w:rPr>
        <w:t>8</w:t>
      </w:r>
      <w:r>
        <w:rPr>
          <w:rFonts w:cs="Times New Roman"/>
          <w:iCs/>
        </w:rPr>
        <w:t xml:space="preserve">.2021 року, </w:t>
      </w:r>
      <w:r>
        <w:rPr>
          <w:rFonts w:cs="Times New Roman"/>
          <w:iCs/>
          <w:color w:val="00000A"/>
        </w:rPr>
        <w:t>що зареєстрована</w:t>
      </w:r>
      <w:r>
        <w:rPr>
          <w:rFonts w:cs="Times New Roman"/>
          <w:iCs/>
        </w:rPr>
        <w:t xml:space="preserve"> </w:t>
      </w:r>
      <w:r>
        <w:rPr>
          <w:rFonts w:cs="Times New Roman"/>
          <w:iCs/>
          <w:color w:val="00000A"/>
        </w:rPr>
        <w:t>В</w:t>
      </w:r>
      <w:r>
        <w:rPr>
          <w:rFonts w:cs="Times New Roman"/>
          <w:iCs/>
        </w:rPr>
        <w:t xml:space="preserve">ідділом у </w:t>
      </w:r>
      <w:r>
        <w:rPr>
          <w:rFonts w:cs="Times New Roman"/>
          <w:iCs/>
          <w:color w:val="00000A"/>
        </w:rPr>
        <w:t>Зміївському районі</w:t>
      </w:r>
      <w:r>
        <w:rPr>
          <w:rFonts w:cs="Times New Roman"/>
          <w:iCs/>
        </w:rPr>
        <w:t xml:space="preserve"> Головного управління Держгеокадастру у </w:t>
      </w:r>
      <w:r>
        <w:rPr>
          <w:rFonts w:cs="Times New Roman"/>
          <w:iCs/>
          <w:color w:val="00000A"/>
        </w:rPr>
        <w:t xml:space="preserve">Харківській </w:t>
      </w:r>
      <w:r>
        <w:rPr>
          <w:rFonts w:cs="Times New Roman"/>
          <w:iCs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 з питань містобудування, будівництва, розвитку інфраструктури, земельних відносин, природокористування та аграрної</w:t>
      </w:r>
      <w:r>
        <w:rPr>
          <w:rStyle w:val="11"/>
          <w:rFonts w:eastAsia="Times New Roman" w:cs="Times New Roman"/>
          <w:iCs/>
          <w:color w:val="C9211E"/>
        </w:rPr>
        <w:t xml:space="preserve"> </w:t>
      </w:r>
      <w:r>
        <w:rPr>
          <w:rStyle w:val="11"/>
          <w:rFonts w:eastAsia="Times New Roman" w:cs="Times New Roman"/>
          <w:iCs/>
          <w:color w:val="000000"/>
        </w:rPr>
        <w:t>політики Зміївської міської ради</w:t>
      </w:r>
      <w:r>
        <w:rPr>
          <w:rFonts w:cs="Times New Roman"/>
          <w:iCs/>
        </w:rPr>
        <w:t xml:space="preserve"> керуючись ст. 12, 40,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ind w:firstLine="567"/>
        <w:jc w:val="both"/>
        <w:rPr>
          <w:rFonts w:cs="Times New Roman"/>
          <w:iCs/>
        </w:rPr>
      </w:pPr>
      <w:r>
        <w:rPr>
          <w:rFonts w:cs="Times New Roman"/>
          <w:iCs/>
        </w:rPr>
      </w:r>
    </w:p>
    <w:p>
      <w:pPr>
        <w:pStyle w:val="Normal"/>
        <w:rPr/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</w:rPr>
        <w:t xml:space="preserve">1. Затвердити технічну документацію із землеустрою щодо встановлення (відновлення) меж земельної ділянки в натурі (на місцевості) гр. Бурановій Ганні Андріївні для  будівництва і обслуговування житлового будинку, господарських будівель і споруд (присадибна ділянка), </w:t>
      </w:r>
      <w:r>
        <w:rPr>
          <w:rFonts w:cs="Times New Roman"/>
          <w:iCs/>
          <w:color w:val="00000A"/>
        </w:rPr>
        <w:t xml:space="preserve">яка розташована за адресою: </w:t>
      </w:r>
      <w:r>
        <w:rPr>
          <w:rFonts w:cs="Times New Roman"/>
          <w:iCs/>
          <w:color w:val="00000A"/>
        </w:rPr>
        <w:t>Х</w:t>
      </w:r>
      <w:r>
        <w:rPr>
          <w:rFonts w:cs="Times New Roman"/>
          <w:iCs/>
          <w:color w:val="00000A"/>
        </w:rPr>
        <w:t>, Чугуївський район, Харківська область</w:t>
      </w:r>
      <w:r>
        <w:rPr>
          <w:rFonts w:cs="Times New Roman"/>
          <w:iCs/>
        </w:rPr>
        <w:t>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cs="Times New Roman"/>
          <w:iCs/>
        </w:rPr>
        <w:t xml:space="preserve">2. Передати </w:t>
      </w:r>
      <w:r>
        <w:rPr>
          <w:rFonts w:cs="Times New Roman"/>
          <w:bCs/>
          <w:iCs/>
        </w:rPr>
        <w:t xml:space="preserve">гр. </w:t>
      </w:r>
      <w:r>
        <w:rPr>
          <w:rFonts w:cs="Times New Roman"/>
          <w:bCs/>
          <w:iCs/>
          <w:color w:val="00000A"/>
        </w:rPr>
        <w:t>Бурановій Ганні Андріївні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color w:val="00000A"/>
        </w:rPr>
        <w:t>Х</w:t>
      </w:r>
      <w:r>
        <w:rPr>
          <w:rFonts w:cs="Times New Roman"/>
          <w:bCs/>
          <w:iCs/>
        </w:rPr>
        <w:t>, як</w:t>
      </w:r>
      <w:r>
        <w:rPr>
          <w:rFonts w:cs="Times New Roman"/>
          <w:bCs/>
          <w:iCs/>
          <w:color w:val="00000A"/>
        </w:rPr>
        <w:t>а</w:t>
      </w:r>
      <w:r>
        <w:rPr>
          <w:rFonts w:cs="Times New Roman"/>
          <w:bCs/>
          <w:iCs/>
        </w:rPr>
        <w:t xml:space="preserve"> зареєстрован</w:t>
      </w:r>
      <w:r>
        <w:rPr>
          <w:rFonts w:cs="Times New Roman"/>
          <w:bCs/>
          <w:iCs/>
          <w:color w:val="00000A"/>
        </w:rPr>
        <w:t>а</w:t>
      </w:r>
      <w:r>
        <w:rPr>
          <w:rFonts w:cs="Times New Roman"/>
          <w:bCs/>
          <w:iCs/>
        </w:rPr>
        <w:t xml:space="preserve"> за адресою: </w:t>
      </w:r>
      <w:r>
        <w:rPr>
          <w:rFonts w:cs="Times New Roman"/>
          <w:bCs/>
          <w:iCs/>
        </w:rPr>
        <w:t>Х</w:t>
      </w:r>
      <w:r>
        <w:rPr>
          <w:rFonts w:cs="Times New Roman"/>
          <w:bCs/>
          <w:iCs/>
        </w:rPr>
        <w:t>, в приватну власність земельну ділянку, кадастровий номер 632178</w:t>
      </w:r>
      <w:r>
        <w:rPr>
          <w:rFonts w:cs="Times New Roman"/>
          <w:bCs/>
          <w:iCs/>
          <w:color w:val="00000A"/>
        </w:rPr>
        <w:t>1006</w:t>
      </w:r>
      <w:r>
        <w:rPr>
          <w:rFonts w:cs="Times New Roman"/>
          <w:bCs/>
          <w:iCs/>
        </w:rPr>
        <w:t>:0</w:t>
      </w:r>
      <w:r>
        <w:rPr>
          <w:rFonts w:cs="Times New Roman"/>
          <w:bCs/>
          <w:iCs/>
          <w:color w:val="00000A"/>
        </w:rPr>
        <w:t>0</w:t>
      </w:r>
      <w:r>
        <w:rPr>
          <w:rFonts w:cs="Times New Roman"/>
          <w:bCs/>
          <w:iCs/>
        </w:rPr>
        <w:t>:00</w:t>
      </w:r>
      <w:r>
        <w:rPr>
          <w:rFonts w:cs="Times New Roman"/>
          <w:bCs/>
          <w:iCs/>
          <w:color w:val="00000A"/>
        </w:rPr>
        <w:t>1</w:t>
      </w:r>
      <w:r>
        <w:rPr>
          <w:rFonts w:cs="Times New Roman"/>
          <w:bCs/>
          <w:iCs/>
        </w:rPr>
        <w:t>:0</w:t>
      </w:r>
      <w:r>
        <w:rPr>
          <w:rFonts w:cs="Times New Roman"/>
          <w:bCs/>
          <w:iCs/>
          <w:color w:val="00000A"/>
        </w:rPr>
        <w:t xml:space="preserve">027 для будівництва і обслуговування житлового будинку, господарських будівель і споруд (присадибна ділянка) </w:t>
      </w:r>
      <w:r>
        <w:rPr>
          <w:rFonts w:cs="Times New Roman"/>
          <w:iCs/>
        </w:rPr>
        <w:t xml:space="preserve">із земель житлової та громадської забудови комунальної власності територіальної громади Зміївської міської ради, площею 0,2500 га (забудовані землі - 0,2500 га, з них малоповерхова забудова - 0,2500 га), що розташована по </w:t>
      </w:r>
      <w:r>
        <w:rPr>
          <w:rFonts w:cs="Times New Roman"/>
          <w:iCs/>
          <w:color w:val="00000A"/>
        </w:rPr>
        <w:t>Х</w:t>
      </w:r>
      <w:r>
        <w:rPr>
          <w:rFonts w:cs="Times New Roman"/>
          <w:iCs/>
        </w:rPr>
        <w:t>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bCs/>
          <w:iCs/>
          <w:color w:val="000000"/>
        </w:rPr>
        <w:t xml:space="preserve">3. На земельній ділянці, кадастровий номер </w:t>
      </w:r>
      <w:r>
        <w:rPr>
          <w:rStyle w:val="11"/>
          <w:rFonts w:eastAsia="Times New Roman" w:cs="Times New Roman"/>
          <w:bCs/>
          <w:iCs/>
          <w:color w:val="000000"/>
          <w:lang w:val="uk-UA"/>
        </w:rPr>
        <w:t>6321781006:00:001:0027</w:t>
      </w:r>
      <w:r>
        <w:rPr>
          <w:rStyle w:val="11"/>
          <w:rFonts w:eastAsia="Times New Roman" w:cs="Times New Roman"/>
          <w:bCs/>
          <w:iCs/>
          <w:color w:val="000000"/>
        </w:rPr>
        <w:t xml:space="preserve">,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 </w:t>
      </w:r>
      <w:r>
        <w:rPr>
          <w:rFonts w:eastAsia="Times New Roman" w:cs="Times New Roman"/>
          <w:bCs/>
          <w:iCs/>
          <w:color w:val="000000"/>
          <w:lang w:val="uk-UA" w:eastAsia="ru-RU" w:bidi="ar-SA"/>
        </w:rPr>
        <w:t>встановлені обмеження: 01.05- охоронна зона навколо (вздовж) об’єкта енергетичної системи  площею 0,0043 га.</w:t>
      </w:r>
    </w:p>
    <w:p>
      <w:pPr>
        <w:pStyle w:val="Normal"/>
        <w:shd w:fill="FFFFFF" w:val="clear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</w:rPr>
        <w:t>4. Рекомендувати гр. Б</w:t>
      </w:r>
      <w:r>
        <w:rPr>
          <w:rStyle w:val="11"/>
          <w:rFonts w:eastAsia="Times New Roman" w:cs="Times New Roman"/>
          <w:iCs/>
          <w:color w:val="000000"/>
          <w:lang w:val="uk-UA"/>
        </w:rPr>
        <w:t>урановій Г. А.</w:t>
      </w:r>
      <w:r>
        <w:rPr>
          <w:rStyle w:val="11"/>
          <w:rFonts w:eastAsia="Times New Roman" w:cs="Times New Roman"/>
          <w:iCs/>
          <w:color w:val="000000"/>
        </w:rPr>
        <w:t xml:space="preserve"> зареєструвати право власності на земельну ділянку в Державному реєстрі речових прав на нерухоме майно. Використовувати земельну ділянку за 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цільовим </w:t>
      </w:r>
      <w:r>
        <w:rPr>
          <w:rStyle w:val="11"/>
          <w:rFonts w:eastAsia="Times New Roman" w:cs="Times New Roman"/>
          <w:iCs/>
          <w:color w:val="000000"/>
        </w:rPr>
        <w:t>призначенням згідно вимог Земельного кодексу України, своєчасно сплачувати земельний податок.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eastAsia="ru-RU" w:bidi="ar-SA"/>
        </w:rPr>
        <w:t>5. Копію даного рішення направити в ГУ ДПС у Харківській області.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6.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z w:val="23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LibreOffice/5.1.6.2$Linux_X86_64 LibreOffice_project/10m0$Build-2</Application>
  <Pages>2</Pages>
  <Words>420</Words>
  <Characters>2876</Characters>
  <CharactersWithSpaces>3451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2021-10-01T07:44:00Z</dcterms:created>
  <dc:creator>Ольга В. Шаповалова</dc:creator>
  <dc:description/>
  <dc:language>uk-UA</dc:language>
  <cp:lastModifiedBy/>
  <cp:lastPrinted>2021-10-01T07:44:00Z</cp:lastPrinted>
  <dcterms:modified xsi:type="dcterms:W3CDTF">2021-10-06T09:28:07Z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